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EF538E" w:rsidRPr="00EF538E" w:rsidTr="00EF538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8E" w:rsidRPr="00EF538E" w:rsidRDefault="00EF538E" w:rsidP="00EF538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SỞ Y TẾ TP.HỒ CHÍ MINH</w:t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TRUNG TÂM KIỂM SOÁT</w:t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BỆNH TẬT THÀNH PHỐ</w:t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8E" w:rsidRPr="00EF538E" w:rsidRDefault="00EF538E" w:rsidP="00EF538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EF538E" w:rsidRPr="00EF538E" w:rsidTr="00EF538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8E" w:rsidRPr="00EF538E" w:rsidRDefault="00EF538E" w:rsidP="00EF538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2333/TTKSBT-BTN</w:t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V/v: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tăng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cường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giám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sát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COVID-19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tại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cộng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8E" w:rsidRPr="00EF538E" w:rsidRDefault="00EF538E" w:rsidP="00EF538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TP.Hồ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Chí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Minh,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26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7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2020.</w:t>
            </w:r>
          </w:p>
        </w:tc>
      </w:tr>
    </w:tbl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EF538E" w:rsidRPr="00EF538E" w:rsidRDefault="00EF538E" w:rsidP="00EF538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F53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Kính</w:t>
      </w:r>
      <w:proofErr w:type="spellEnd"/>
      <w:r w:rsidRPr="00EF53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gửi</w:t>
      </w:r>
      <w:proofErr w:type="spellEnd"/>
      <w:r w:rsidRPr="00EF53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Giám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đốc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tâm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quận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huyện</w:t>
      </w:r>
      <w:proofErr w:type="spellEnd"/>
    </w:p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25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26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tháng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2020,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Bộ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đã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02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mắc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COVID 19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Nẵng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416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418)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nhưng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chưa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liên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quan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đến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yếu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xâm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nhập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từ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nước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ngoài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cảnh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nguy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cơ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bệnh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lây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lan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cộng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đồng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TPHCM,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từ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tháng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5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2020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đến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nay,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đã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29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nhập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cảnh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phép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Đồng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thời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cũng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tiếp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nhận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lượng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lớn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chuyên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gia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proofErr w:type="gram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lao</w:t>
      </w:r>
      <w:proofErr w:type="spellEnd"/>
      <w:proofErr w:type="gram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động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trình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độ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cao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viên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chức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ngoại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giao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nhập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cảnh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từ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nhiều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nước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giới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Vì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nguy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cơ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thể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xuất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ca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bệnh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COVID-19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TPHCM.</w:t>
      </w:r>
    </w:p>
    <w:p w:rsidR="00EF538E" w:rsidRPr="00EF538E" w:rsidRDefault="00EF538E" w:rsidP="00EF538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Thực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4" w:tgtFrame="_blank" w:tooltip="Thông báo 253/TB-VPCP" w:history="1">
        <w:r w:rsidRPr="00EF538E">
          <w:rPr>
            <w:rFonts w:ascii="Times New Roman" w:eastAsia="Times New Roman" w:hAnsi="Times New Roman" w:cs="Times New Roman"/>
            <w:color w:val="0E70C3"/>
            <w:sz w:val="18"/>
            <w:szCs w:val="18"/>
          </w:rPr>
          <w:t>253/TB-VPCP</w:t>
        </w:r>
      </w:hyperlink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25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tháng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2020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về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kết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luận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Thủ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tướng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Chính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phủ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Nguyễn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Xuân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Phúc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cuộc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họp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trực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Chính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phủ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về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phòng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chống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dịch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COVID-19,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tâm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Kiểm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soát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bệnh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tật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đề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nghị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Giám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đốc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tâm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quận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huyện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triển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khai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pháp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giám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phòng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chống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COVID-19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cộng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đồng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như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sau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Kích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hoạt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hệ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thống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giám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đội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phản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ứng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nhanh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tập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tư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sẵn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sàng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chiến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chỉ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triển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khai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cộng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đồng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dân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cư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cơ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quan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xí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nghiệp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đối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với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những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từ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Nẵng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đến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Hồ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Chí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Minh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từ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18/7/2020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phải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thực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khai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phần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mềm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nCoV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BYT.</w:t>
      </w:r>
    </w:p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+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tiếp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xúc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với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bệnh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nhân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416, 418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bệnh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nhân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nếu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thì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tổ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chức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tập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KCL QH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lấy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mẫu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xét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nghiệm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theo</w:t>
      </w:r>
      <w:proofErr w:type="spellEnd"/>
      <w:proofErr w:type="gram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+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triệu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chứng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liên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quan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đến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COVID-19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vòng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14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sau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rời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Nẵng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phải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nhập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xét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nghiệm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Sars-CoV-2.</w:t>
      </w:r>
    </w:p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+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trước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mắt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thực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tự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theo</w:t>
      </w:r>
      <w:proofErr w:type="spellEnd"/>
      <w:proofErr w:type="gram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dõi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sức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khỏe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14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theo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đúng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hướng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dẫn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Tăng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giám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nhập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cảnh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phép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truyền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rộng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rãi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cộng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đồng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dân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cư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phối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proofErr w:type="gram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để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nhập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cảnh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phép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Tiến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lấy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mẫu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xét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nghiệm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chuyển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tập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theo</w:t>
      </w:r>
      <w:proofErr w:type="spellEnd"/>
      <w:proofErr w:type="gram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SYT, HCDC,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Chính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quyền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địa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phương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để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xử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lý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theo</w:t>
      </w:r>
      <w:proofErr w:type="spellEnd"/>
      <w:proofErr w:type="gram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định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F538E" w:rsidRPr="00EF538E" w:rsidRDefault="00EF538E" w:rsidP="00EF538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Thực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nghiêm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túc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việc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giám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đối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với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viên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tổ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bay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quốc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chuyên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gia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viên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chức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ngoại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giao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theo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văn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5" w:tgtFrame="_blank" w:tooltip="Công văn 2847/CV-BCĐ" w:history="1">
        <w:r w:rsidRPr="00EF538E">
          <w:rPr>
            <w:rFonts w:ascii="Times New Roman" w:eastAsia="Times New Roman" w:hAnsi="Times New Roman" w:cs="Times New Roman"/>
            <w:color w:val="0E70C3"/>
            <w:sz w:val="18"/>
            <w:szCs w:val="18"/>
          </w:rPr>
          <w:t>2847/CV-BCĐ</w:t>
        </w:r>
      </w:hyperlink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văn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6" w:tgtFrame="_blank" w:tooltip="Công văn 2848/CV-BCĐ" w:history="1">
        <w:r w:rsidRPr="00EF538E">
          <w:rPr>
            <w:rFonts w:ascii="Times New Roman" w:eastAsia="Times New Roman" w:hAnsi="Times New Roman" w:cs="Times New Roman"/>
            <w:color w:val="0E70C3"/>
            <w:sz w:val="18"/>
            <w:szCs w:val="18"/>
          </w:rPr>
          <w:t>2848/CV-BCĐ</w:t>
        </w:r>
      </w:hyperlink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23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tháng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5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2020,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văn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3588/CV-BCĐ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02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tháng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2020,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văn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7" w:tgtFrame="_blank" w:tooltip="Công văn 3949/CV-BCĐ" w:history="1">
        <w:r w:rsidRPr="00EF538E">
          <w:rPr>
            <w:rFonts w:ascii="Times New Roman" w:eastAsia="Times New Roman" w:hAnsi="Times New Roman" w:cs="Times New Roman"/>
            <w:color w:val="0E70C3"/>
            <w:sz w:val="18"/>
            <w:szCs w:val="18"/>
          </w:rPr>
          <w:t>3949/CV-BCĐ</w:t>
        </w:r>
      </w:hyperlink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văn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8" w:tgtFrame="_blank" w:tooltip="Công văn 3951/CV-BCĐ" w:history="1">
        <w:r w:rsidRPr="00EF538E">
          <w:rPr>
            <w:rFonts w:ascii="Times New Roman" w:eastAsia="Times New Roman" w:hAnsi="Times New Roman" w:cs="Times New Roman"/>
            <w:color w:val="0E70C3"/>
            <w:sz w:val="18"/>
            <w:szCs w:val="18"/>
          </w:rPr>
          <w:t>3951/CV-BCĐ</w:t>
        </w:r>
      </w:hyperlink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24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tháng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2020,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hướng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dẫn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chuyên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môn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của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tâm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Kiểm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soát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bệnh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tật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phố</w:t>
      </w:r>
      <w:proofErr w:type="spellEnd"/>
    </w:p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Thông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rộng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rãi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đến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dân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cư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nếu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người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dân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từ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triệu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chứng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viêm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hô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hấp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sốt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38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độ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và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ho)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xuất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ngày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viêm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phổi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nặng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hoặc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trường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hợp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viêm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hô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hấp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cấp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tính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nặng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phải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ngay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cho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trạm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để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thực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giám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qua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sự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tâm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Kiểm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soát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bệnh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tật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đề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nghị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các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Giám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đốc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tâm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tế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quận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huyện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khẩn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trương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triển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khai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thực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Trong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quá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trình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thực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hiện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nếu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có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vướng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mắc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đề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nghị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liên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hệ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khoa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Phòng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chống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bệnh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truyền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nhiễm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Trung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tâm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Kiểm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soát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bệnh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tật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thành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phố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để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được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hỗ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trợ</w:t>
      </w:r>
      <w:proofErr w:type="spellEnd"/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F538E" w:rsidRPr="00EF538E" w:rsidTr="00EF538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8E" w:rsidRPr="00EF538E" w:rsidRDefault="00EF538E" w:rsidP="00EF538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Như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trên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Pasteur TPHCM;</w:t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Nguyễn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Tấn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Bỉnh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GĐ SYT</w:t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Nguyễn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Hữu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Hưng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PGĐ SYT;</w:t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- UBND 24 QH</w:t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Nghiệp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vụ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Y - SYT;</w:t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Lưu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PCBTN, KHNV, TCHC.</w:t>
            </w:r>
            <w:r w:rsidRPr="00EF5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(LHN, TTAH,NTT: 6b)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8E" w:rsidRPr="00EF538E" w:rsidRDefault="00EF538E" w:rsidP="00EF538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GIÁM ĐỐC</w:t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Nguyễn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Trí</w:t>
            </w:r>
            <w:proofErr w:type="spellEnd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Dũng</w:t>
            </w:r>
            <w:proofErr w:type="spellEnd"/>
          </w:p>
        </w:tc>
      </w:tr>
    </w:tbl>
    <w:p w:rsidR="00EF538E" w:rsidRPr="00EF538E" w:rsidRDefault="00EF538E" w:rsidP="00EF538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538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D01E77" w:rsidRPr="00EF538E" w:rsidRDefault="00D01E77">
      <w:pPr>
        <w:rPr>
          <w:rFonts w:ascii="Times New Roman" w:hAnsi="Times New Roman" w:cs="Times New Roman"/>
        </w:rPr>
      </w:pPr>
    </w:p>
    <w:sectPr w:rsidR="00D01E77" w:rsidRPr="00EF538E" w:rsidSect="00EF538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8E"/>
    <w:rsid w:val="00D01E77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76A5-3E82-472B-9A94-9A52C659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cong-van/the-thao-y-te/cong-van-3951-cv-bcd-2020-ap-dung-bien-phap-cach-ly-doi-voi-to-bay-447996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cong-van/the-thao-y-te/cong-van-3949-cv-bcd-2020-dam-bao-phong-chong-dich-covid-19-cho-chuyen-gia-nhap-canh-viet-nam-448145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cong-van/giao-thong-van-tai/cong-van-2848-cv-bcd-2020-quan-ly-doi-voi-thanh-vien-to-bay-trong-phong-chong-covid-19-443393.aspx" TargetMode="External"/><Relationship Id="rId5" Type="http://schemas.openxmlformats.org/officeDocument/2006/relationships/hyperlink" Target="https://thuvienphapluat.vn/cong-van/lao-dong-tien-luong/cong-van-2847-cv-bcd-2020-ho-tro-nguoi-nuoc-ngoai-la-nha-dau-tu-nhap-canh-viet-nam-de-lam-viec-443392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huvienphapluat.vn/van-ban/the-thao-y-te/thong-bao-253-tb-vpcp-2020-ket-luan-tai-cuoc-hop-thuong-truc-chinh-phu-phong-chong-covid-19-448134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2020-07-30T08:47:00Z</cp:lastPrinted>
  <dcterms:created xsi:type="dcterms:W3CDTF">2020-07-30T08:46:00Z</dcterms:created>
  <dcterms:modified xsi:type="dcterms:W3CDTF">2020-07-30T08:47:00Z</dcterms:modified>
</cp:coreProperties>
</file>